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h1. </w:t>
      </w:r>
      <w:r w:rsidRPr="002F0DD8">
        <w:rPr>
          <w:color w:val="FF0000"/>
          <w:sz w:val="18"/>
          <w:szCs w:val="18"/>
          <w:lang w:val="fr-FR"/>
        </w:rPr>
        <w:t xml:space="preserve">Débitmètre massique Coriolis avec électronique KCE 8000  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Les débitmètres massiques pour les liquides de toute sorte, par exemple vernis et composants polyuréthanes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&lt;div class="subcolumns product"&gt;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&lt;div class="c50l"&gt;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&lt;div class="subcl"&gt;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&lt;img src="tcm-series.jpg" width="240" height="144" alt="" /&gt;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&lt;/div&gt;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&lt;/div&gt;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&lt;div class="c50r"&gt;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&lt;div class="subcr"&gt;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&lt;h3&gt;</w:t>
      </w:r>
      <w:r w:rsidRPr="002F0DD8">
        <w:rPr>
          <w:color w:val="FF0000"/>
          <w:lang w:val="fr-FR"/>
        </w:rPr>
        <w:t xml:space="preserve"> Données techniques</w:t>
      </w:r>
      <w:r w:rsidRPr="002F0DD8">
        <w:rPr>
          <w:color w:val="FF0000"/>
          <w:sz w:val="18"/>
          <w:szCs w:val="18"/>
          <w:lang w:val="fr-FR"/>
        </w:rPr>
        <w:t>:</w:t>
      </w:r>
      <w:r w:rsidRPr="002F0DD8">
        <w:rPr>
          <w:sz w:val="18"/>
          <w:szCs w:val="18"/>
          <w:lang w:val="fr-FR"/>
        </w:rPr>
        <w:t>&lt;/h3&gt;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&lt;ul&gt;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lang w:val="fr-FR"/>
        </w:rPr>
        <w:t xml:space="preserve"> Champs de mesure</w:t>
      </w:r>
      <w:r w:rsidRPr="002F0DD8">
        <w:rPr>
          <w:color w:val="FF0000"/>
          <w:sz w:val="18"/>
          <w:szCs w:val="18"/>
          <w:lang w:val="fr-FR"/>
        </w:rPr>
        <w:t>: 4,5&amp;#8230;60.000 kg/h</w:t>
      </w:r>
      <w:r w:rsidRPr="002F0DD8">
        <w:rPr>
          <w:sz w:val="18"/>
          <w:szCs w:val="18"/>
          <w:lang w:val="fr-FR"/>
        </w:rPr>
        <w:t>&lt;/li&gt;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Répétitivité: 0,1% de la valeur mesurée </w:t>
      </w:r>
      <w:r w:rsidRPr="002F0DD8">
        <w:rPr>
          <w:sz w:val="18"/>
          <w:szCs w:val="18"/>
          <w:lang w:val="fr-FR"/>
        </w:rPr>
        <w:t>&lt;/li&gt;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2F0DD8">
        <w:rPr>
          <w:sz w:val="18"/>
          <w:szCs w:val="18"/>
          <w:lang w:val="fr-FR"/>
        </w:rPr>
        <w:t>&lt;/li&gt;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Raccord au processus: filet femelle </w:t>
      </w:r>
      <w:r w:rsidRPr="002F0DD8">
        <w:rPr>
          <w:sz w:val="18"/>
          <w:szCs w:val="18"/>
          <w:lang w:val="fr-FR"/>
        </w:rPr>
        <w:t xml:space="preserve">&lt;span class="caps"&gt;G 1&lt;/span&gt;/2&amp;#8221; </w:t>
      </w:r>
      <w:r w:rsidRPr="002F0DD8">
        <w:rPr>
          <w:color w:val="FF0000"/>
          <w:sz w:val="18"/>
          <w:szCs w:val="18"/>
          <w:lang w:val="fr-FR"/>
        </w:rPr>
        <w:t xml:space="preserve">tube laiteuse et Tri-Clamp; brides selon </w:t>
      </w:r>
      <w:r w:rsidRPr="002F0DD8">
        <w:rPr>
          <w:sz w:val="18"/>
          <w:szCs w:val="18"/>
          <w:lang w:val="fr-FR"/>
        </w:rPr>
        <w:t>&lt;span class="caps"&gt;</w:t>
      </w:r>
      <w:r w:rsidRPr="002F0DD8">
        <w:rPr>
          <w:color w:val="FF0000"/>
          <w:sz w:val="18"/>
          <w:szCs w:val="18"/>
          <w:lang w:val="fr-FR"/>
        </w:rPr>
        <w:t>EN 1092</w:t>
      </w:r>
      <w:r w:rsidRPr="002F0DD8">
        <w:rPr>
          <w:sz w:val="18"/>
          <w:szCs w:val="18"/>
          <w:lang w:val="fr-FR"/>
        </w:rPr>
        <w:t xml:space="preserve">&lt;/span&gt;, </w:t>
      </w:r>
      <w:r w:rsidRPr="002F0DD8">
        <w:rPr>
          <w:color w:val="FF0000"/>
          <w:sz w:val="18"/>
          <w:szCs w:val="18"/>
          <w:lang w:val="fr-FR"/>
        </w:rPr>
        <w:t xml:space="preserve">ANSI </w:t>
      </w:r>
      <w:r w:rsidRPr="002F0DD8">
        <w:rPr>
          <w:sz w:val="18"/>
          <w:szCs w:val="18"/>
          <w:lang w:val="fr-FR"/>
        </w:rPr>
        <w:t>* &lt;span class="caps"&gt;</w:t>
      </w:r>
      <w:r w:rsidRPr="002F0DD8">
        <w:rPr>
          <w:color w:val="FF0000"/>
          <w:sz w:val="18"/>
          <w:szCs w:val="18"/>
          <w:lang w:val="fr-FR"/>
        </w:rPr>
        <w:t>B16</w:t>
      </w:r>
      <w:r w:rsidRPr="002F0DD8">
        <w:rPr>
          <w:sz w:val="18"/>
          <w:szCs w:val="18"/>
          <w:lang w:val="fr-FR"/>
        </w:rPr>
        <w:t>&lt;/span&gt;.</w:t>
      </w:r>
      <w:r w:rsidRPr="002F0DD8">
        <w:rPr>
          <w:color w:val="FF0000"/>
          <w:sz w:val="18"/>
          <w:szCs w:val="18"/>
          <w:lang w:val="fr-FR"/>
        </w:rPr>
        <w:t>5</w:t>
      </w:r>
      <w:r w:rsidRPr="002F0DD8">
        <w:rPr>
          <w:sz w:val="18"/>
          <w:szCs w:val="18"/>
          <w:lang w:val="fr-FR"/>
        </w:rPr>
        <w:t>, &lt;span class="caps"&gt;</w:t>
      </w:r>
      <w:r w:rsidRPr="002F0DD8">
        <w:rPr>
          <w:color w:val="FF0000"/>
          <w:sz w:val="18"/>
          <w:szCs w:val="18"/>
          <w:lang w:val="fr-FR"/>
        </w:rPr>
        <w:t>DIN</w:t>
      </w:r>
      <w:r w:rsidRPr="002F0DD8">
        <w:rPr>
          <w:sz w:val="18"/>
          <w:szCs w:val="18"/>
          <w:lang w:val="fr-FR"/>
        </w:rPr>
        <w:t>&lt;/span&gt;&lt;/li&gt;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Pression: max. 350 bar (1)</w:t>
      </w:r>
      <w:r w:rsidRPr="002F0DD8">
        <w:rPr>
          <w:sz w:val="18"/>
          <w:szCs w:val="18"/>
          <w:lang w:val="fr-FR"/>
        </w:rPr>
        <w:t>&lt;/li&gt;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Température: max. +</w:t>
      </w:r>
      <w:smartTag w:uri="urn:schemas-microsoft-com:office:smarttags" w:element="metricconverter">
        <w:smartTagPr>
          <w:attr w:name="ProductID" w:val="100°C"/>
        </w:smartTagPr>
        <w:r w:rsidRPr="002F0DD8">
          <w:rPr>
            <w:color w:val="FF0000"/>
            <w:sz w:val="18"/>
            <w:szCs w:val="18"/>
            <w:lang w:val="fr-FR"/>
          </w:rPr>
          <w:t>100°C</w:t>
        </w:r>
      </w:smartTag>
      <w:r w:rsidRPr="002F0DD8">
        <w:rPr>
          <w:color w:val="FF0000"/>
          <w:sz w:val="18"/>
          <w:szCs w:val="18"/>
          <w:lang w:val="fr-FR"/>
        </w:rPr>
        <w:t xml:space="preserve"> (1)</w:t>
      </w:r>
      <w:r w:rsidRPr="002F0DD8">
        <w:rPr>
          <w:sz w:val="18"/>
          <w:szCs w:val="18"/>
          <w:lang w:val="fr-FR"/>
        </w:rPr>
        <w:t>&lt;/li&gt;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Protection contre l´explosion: en cours </w:t>
      </w:r>
      <w:r w:rsidRPr="002F0DD8">
        <w:rPr>
          <w:sz w:val="18"/>
          <w:szCs w:val="18"/>
          <w:lang w:val="fr-FR"/>
        </w:rPr>
        <w:t>&lt;/li&gt;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&lt;li&gt;&lt;span class="caps"&gt;</w:t>
      </w:r>
      <w:r w:rsidRPr="002F0DD8">
        <w:rPr>
          <w:color w:val="FF0000"/>
          <w:sz w:val="18"/>
          <w:szCs w:val="18"/>
          <w:lang w:val="fr-FR"/>
        </w:rPr>
        <w:t xml:space="preserve"> Compatibilité électromagnétique</w:t>
      </w:r>
      <w:r w:rsidRPr="002F0DD8">
        <w:rPr>
          <w:sz w:val="18"/>
          <w:szCs w:val="18"/>
          <w:lang w:val="fr-FR"/>
        </w:rPr>
        <w:t>&lt;/span&gt;-</w:t>
      </w:r>
      <w:r w:rsidRPr="002F0DD8">
        <w:rPr>
          <w:color w:val="FF0000"/>
          <w:sz w:val="18"/>
          <w:szCs w:val="18"/>
          <w:lang w:val="fr-FR"/>
        </w:rPr>
        <w:t>testé</w:t>
      </w:r>
      <w:r w:rsidRPr="002F0DD8">
        <w:rPr>
          <w:sz w:val="18"/>
          <w:szCs w:val="18"/>
          <w:lang w:val="fr-FR"/>
        </w:rPr>
        <w:t>&lt;/li&gt;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&lt;/ul&gt;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&lt;/div&gt;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&lt;/div&gt;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&lt;/div&gt;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h3. </w:t>
      </w:r>
      <w:r w:rsidRPr="002F0DD8">
        <w:rPr>
          <w:color w:val="FF0000"/>
          <w:sz w:val="18"/>
          <w:szCs w:val="18"/>
          <w:lang w:val="fr-FR"/>
        </w:rPr>
        <w:t>Particularités</w:t>
      </w:r>
      <w:r w:rsidRPr="002F0DD8">
        <w:rPr>
          <w:sz w:val="18"/>
          <w:szCs w:val="18"/>
          <w:lang w:val="fr-FR"/>
        </w:rPr>
        <w:t xml:space="preserve">: 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Bons pour les fluides agressifs et contaminés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Mesure du courant de masse, de la masse volumique, de la température et du courant  volumétrique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Bon rinçage et stérilisabilité grâce à la construction sans espaces morts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Etalonnage de 5 points individuel, y compris le protocole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HART Interface (option)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Foundation Fieldbus Interface (option)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Logiciel de la commande à distance pour Windows XP et Vista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 xml:space="preserve">* Amélioration de la stabilité du point zéro  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 xml:space="preserve">* Amélioration du savoir de l´utilisateur 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(1) Selon le type KCM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(2) Pas pour toutes les versions</w:t>
      </w:r>
    </w:p>
    <w:p w:rsidR="00FE0321" w:rsidRPr="002F0DD8" w:rsidRDefault="00FE0321" w:rsidP="00D87689">
      <w:pPr>
        <w:spacing w:after="0"/>
        <w:rPr>
          <w:color w:val="FF0000"/>
          <w:sz w:val="18"/>
          <w:szCs w:val="18"/>
          <w:lang w:val="fr-FR"/>
        </w:rPr>
      </w:pP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h2. </w:t>
      </w:r>
      <w:r w:rsidRPr="002F0DD8">
        <w:rPr>
          <w:color w:val="FF0000"/>
          <w:sz w:val="18"/>
          <w:szCs w:val="18"/>
          <w:lang w:val="fr-FR"/>
        </w:rPr>
        <w:t>Fichiers à télécharger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*(spec_downloads) "</w:t>
      </w:r>
      <w:r w:rsidRPr="002F0DD8">
        <w:rPr>
          <w:color w:val="FF0000"/>
          <w:sz w:val="18"/>
          <w:szCs w:val="18"/>
          <w:lang w:val="fr-FR"/>
        </w:rPr>
        <w:t xml:space="preserve"> Fiche de données du débitmètre massique Coriolis</w:t>
      </w:r>
      <w:r w:rsidRPr="002F0DD8">
        <w:rPr>
          <w:sz w:val="18"/>
          <w:szCs w:val="18"/>
          <w:lang w:val="fr-FR"/>
        </w:rPr>
        <w:t xml:space="preserve"> ":de_datenblatt_kce8000.pdf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* "</w:t>
      </w:r>
      <w:r w:rsidRPr="002F0DD8">
        <w:rPr>
          <w:color w:val="FF0000"/>
          <w:sz w:val="18"/>
          <w:szCs w:val="18"/>
          <w:lang w:val="fr-FR"/>
        </w:rPr>
        <w:t xml:space="preserve"> Manuel d´utilisation du débitmètre massique Coriolis (anglais) </w:t>
      </w:r>
      <w:r w:rsidRPr="002F0DD8">
        <w:rPr>
          <w:sz w:val="18"/>
          <w:szCs w:val="18"/>
          <w:lang w:val="fr-FR"/>
        </w:rPr>
        <w:t>":en_manual_kce8000.pdf</w:t>
      </w:r>
    </w:p>
    <w:p w:rsidR="00FE0321" w:rsidRPr="002F0DD8" w:rsidRDefault="00FE0321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* "</w:t>
      </w:r>
      <w:r w:rsidRPr="002F0DD8">
        <w:rPr>
          <w:color w:val="FF0000"/>
          <w:sz w:val="18"/>
          <w:szCs w:val="18"/>
          <w:lang w:val="fr-FR"/>
        </w:rPr>
        <w:t xml:space="preserve"> Déclaration ATEX pour le convertisseur de mesure C Flow </w:t>
      </w:r>
      <w:r w:rsidRPr="002F0DD8">
        <w:rPr>
          <w:sz w:val="18"/>
          <w:szCs w:val="18"/>
          <w:lang w:val="fr-FR"/>
        </w:rPr>
        <w:t>":atex_cert.pdf</w:t>
      </w:r>
    </w:p>
    <w:p w:rsidR="00FE0321" w:rsidRPr="002F0DD8" w:rsidRDefault="00FE0321" w:rsidP="00D87689">
      <w:pPr>
        <w:spacing w:after="0"/>
        <w:rPr>
          <w:lang w:val="fr-FR"/>
        </w:rPr>
      </w:pPr>
      <w:r w:rsidRPr="002F0DD8">
        <w:rPr>
          <w:sz w:val="18"/>
          <w:szCs w:val="18"/>
          <w:lang w:val="fr-FR"/>
        </w:rPr>
        <w:t>* "</w:t>
      </w:r>
      <w:r w:rsidRPr="002F0DD8">
        <w:rPr>
          <w:color w:val="FF0000"/>
          <w:sz w:val="18"/>
          <w:szCs w:val="18"/>
          <w:lang w:val="fr-FR"/>
        </w:rPr>
        <w:t xml:space="preserve"> Certificat GOST</w:t>
      </w:r>
      <w:r w:rsidRPr="002F0DD8">
        <w:rPr>
          <w:sz w:val="18"/>
          <w:szCs w:val="18"/>
          <w:lang w:val="fr-FR"/>
        </w:rPr>
        <w:t>":gost_certificate_kcm.pdf</w:t>
      </w:r>
    </w:p>
    <w:sectPr w:rsidR="00FE0321" w:rsidRPr="002F0DD8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D2336"/>
    <w:rsid w:val="00156F4C"/>
    <w:rsid w:val="00170CEB"/>
    <w:rsid w:val="001A7FD6"/>
    <w:rsid w:val="002110BC"/>
    <w:rsid w:val="002554EE"/>
    <w:rsid w:val="00275F5C"/>
    <w:rsid w:val="002F0DD8"/>
    <w:rsid w:val="00304826"/>
    <w:rsid w:val="00316128"/>
    <w:rsid w:val="003B0837"/>
    <w:rsid w:val="00403281"/>
    <w:rsid w:val="004909A2"/>
    <w:rsid w:val="005132EB"/>
    <w:rsid w:val="00514A23"/>
    <w:rsid w:val="00520B4C"/>
    <w:rsid w:val="005A6D5C"/>
    <w:rsid w:val="00630CA8"/>
    <w:rsid w:val="00646AB4"/>
    <w:rsid w:val="00695EEF"/>
    <w:rsid w:val="007241D8"/>
    <w:rsid w:val="007951AC"/>
    <w:rsid w:val="007F528A"/>
    <w:rsid w:val="0080459F"/>
    <w:rsid w:val="008A0E65"/>
    <w:rsid w:val="008E1CC2"/>
    <w:rsid w:val="00971FB4"/>
    <w:rsid w:val="0099577B"/>
    <w:rsid w:val="00A07007"/>
    <w:rsid w:val="00A52FD6"/>
    <w:rsid w:val="00AB72C5"/>
    <w:rsid w:val="00AC2C77"/>
    <w:rsid w:val="00AF6FA8"/>
    <w:rsid w:val="00B17E57"/>
    <w:rsid w:val="00B36015"/>
    <w:rsid w:val="00B50D6B"/>
    <w:rsid w:val="00BE1B53"/>
    <w:rsid w:val="00BE7406"/>
    <w:rsid w:val="00C03DC6"/>
    <w:rsid w:val="00C16667"/>
    <w:rsid w:val="00C91426"/>
    <w:rsid w:val="00CA2FFE"/>
    <w:rsid w:val="00CB21D5"/>
    <w:rsid w:val="00CD71A0"/>
    <w:rsid w:val="00D21AA0"/>
    <w:rsid w:val="00D87689"/>
    <w:rsid w:val="00DB6F56"/>
    <w:rsid w:val="00DC02C2"/>
    <w:rsid w:val="00E05E0C"/>
    <w:rsid w:val="00E46FD5"/>
    <w:rsid w:val="00FC0508"/>
    <w:rsid w:val="00FD30FF"/>
    <w:rsid w:val="00FE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320</Words>
  <Characters>1827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2011-08-23T07:54:00Z</dcterms:created>
  <dcterms:modified xsi:type="dcterms:W3CDTF">2011-08-23T07:54:00Z</dcterms:modified>
</cp:coreProperties>
</file>