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h1. </w:t>
      </w:r>
      <w:r w:rsidRPr="00483446">
        <w:rPr>
          <w:color w:val="FF0000"/>
          <w:sz w:val="18"/>
          <w:szCs w:val="18"/>
          <w:lang w:val="fr-FR"/>
        </w:rPr>
        <w:t>Débitmètre à turbine avec raccords Ermeto (HM-E)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Les débitmètres à turbine servent à la mesure précise des 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débits instantanés et au comptage du volume débité des fluides 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à basse viscosité basse comme par exemple l´eau (normale et déminéralisée), les carburants, 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les liquides pharmaceutiques, l´huile de chauffage léger, les dissolvants.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HM ... E-turbines ont des raccords filetés Ermeto HM.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>&lt;div class="subcolumns product"&gt;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&lt;div class="c50l"&gt;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&lt;div class="subcl"&gt;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    &lt;img src="turbinen-durchflussmesser_hme.jpg" width="208" height="288" alt="" /&gt;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&lt;/div&gt;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&lt;/div&gt;</w:t>
      </w:r>
    </w:p>
    <w:p w:rsidR="00165336" w:rsidRPr="00483446" w:rsidRDefault="00165336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&lt;div class="c50r"&gt;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en-GB"/>
        </w:rPr>
        <w:t xml:space="preserve">        </w:t>
      </w:r>
      <w:r w:rsidRPr="00483446">
        <w:rPr>
          <w:sz w:val="18"/>
          <w:szCs w:val="18"/>
          <w:lang w:val="fr-FR"/>
        </w:rPr>
        <w:t>&lt;div class="subcr"&gt;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&lt;h3&gt;</w:t>
      </w:r>
      <w:r w:rsidRPr="00483446">
        <w:rPr>
          <w:color w:val="FF0000"/>
          <w:sz w:val="18"/>
          <w:szCs w:val="18"/>
          <w:lang w:val="fr-FR"/>
        </w:rPr>
        <w:t xml:space="preserve"> Données techniques</w:t>
      </w:r>
      <w:r w:rsidRPr="00483446">
        <w:rPr>
          <w:sz w:val="18"/>
          <w:szCs w:val="18"/>
          <w:lang w:val="fr-FR"/>
        </w:rPr>
        <w:t>:&lt;/h3&gt;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&lt;ul&gt;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Champs de mesure: 0,3 jusqu´à 500 l/min</w:t>
      </w:r>
      <w:r w:rsidRPr="00483446">
        <w:rPr>
          <w:sz w:val="18"/>
          <w:szCs w:val="18"/>
          <w:lang w:val="fr-FR"/>
        </w:rPr>
        <w:t>&lt;/li&gt;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Viscosité: 0,1 jusqu´à 100 mm²/s</w:t>
      </w:r>
      <w:r w:rsidRPr="00483446">
        <w:rPr>
          <w:sz w:val="18"/>
          <w:szCs w:val="18"/>
          <w:lang w:val="fr-FR"/>
        </w:rPr>
        <w:t>&lt;/li&gt;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483446">
        <w:rPr>
          <w:sz w:val="18"/>
          <w:szCs w:val="18"/>
          <w:lang w:val="fr-FR"/>
        </w:rPr>
        <w:t>&lt;/li&gt;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Pression: jusqu´à 630 bar</w:t>
      </w:r>
      <w:r w:rsidRPr="00483446">
        <w:rPr>
          <w:sz w:val="18"/>
          <w:szCs w:val="18"/>
          <w:lang w:val="fr-FR"/>
        </w:rPr>
        <w:t>&lt;/li&gt;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Température du fluide: –273 à +350 °C</w:t>
      </w:r>
      <w:r w:rsidRPr="00483446">
        <w:rPr>
          <w:sz w:val="18"/>
          <w:szCs w:val="18"/>
          <w:lang w:val="fr-FR"/>
        </w:rPr>
        <w:t>&lt;/li&gt;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&lt;/ul&gt;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&lt;/div&gt;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&lt;/div&gt;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>&lt;/div&gt;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h3. </w:t>
      </w:r>
      <w:r w:rsidRPr="00483446">
        <w:rPr>
          <w:color w:val="FF0000"/>
          <w:sz w:val="18"/>
          <w:szCs w:val="18"/>
          <w:lang w:val="fr-FR"/>
        </w:rPr>
        <w:t>Avantages</w:t>
      </w:r>
    </w:p>
    <w:p w:rsidR="00165336" w:rsidRPr="00483446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* * Temps de réaction rapide et haute résolution*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Le temps de réaction varie en vertu de la largeur nominale entre 5 et 50 msec ; alors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il est possible d´enregistrer l´augmentation rapide du débit et la circulation qui varie. La résolution peut être même 139.000 Imp/l approximatif.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* * Champ de température important de –273 à +350 °C*</w:t>
      </w:r>
    </w:p>
    <w:p w:rsidR="00165336" w:rsidRPr="00483446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Forme standard: –20 a +</w:t>
      </w:r>
      <w:smartTag w:uri="urn:schemas-microsoft-com:office:smarttags" w:element="metricconverter">
        <w:smartTagPr>
          <w:attr w:name="ProductID" w:val="120 °C"/>
        </w:smartTagPr>
        <w:r w:rsidRPr="00483446">
          <w:rPr>
            <w:color w:val="FF0000"/>
            <w:sz w:val="18"/>
            <w:szCs w:val="18"/>
            <w:lang w:val="fr-FR"/>
          </w:rPr>
          <w:t>120 °C</w:t>
        </w:r>
      </w:smartTag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Jusqu´à –273 °C avec la mise spéciale pour les</w:t>
      </w:r>
      <w:r w:rsidRPr="00E04B49">
        <w:rPr>
          <w:color w:val="FF0000"/>
          <w:sz w:val="18"/>
          <w:szCs w:val="18"/>
          <w:lang w:val="fr-FR"/>
        </w:rPr>
        <w:t xml:space="preserve"> liquides cryogéniques. </w:t>
      </w:r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Jusqu´à +</w:t>
      </w:r>
      <w:smartTag w:uri="urn:schemas-microsoft-com:office:smarttags" w:element="metricconverter">
        <w:smartTagPr>
          <w:attr w:name="ProductID" w:val="350 °C"/>
        </w:smartTagPr>
        <w:r w:rsidRPr="00E04B49">
          <w:rPr>
            <w:color w:val="FF0000"/>
            <w:sz w:val="18"/>
            <w:szCs w:val="18"/>
            <w:lang w:val="fr-FR"/>
          </w:rPr>
          <w:t>350 °C</w:t>
        </w:r>
      </w:smartTag>
      <w:r w:rsidRPr="00E04B49">
        <w:rPr>
          <w:color w:val="FF0000"/>
          <w:sz w:val="18"/>
          <w:szCs w:val="18"/>
          <w:lang w:val="fr-FR"/>
        </w:rPr>
        <w:t xml:space="preserve"> avec les capteurs spéciaux pour les fluides très réchauffés</w:t>
      </w:r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* * Résistant à l´impureté granulaire *</w:t>
      </w:r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Le rotor secondaire et les coussinets sont conçus de la façon que le matériel solide pénétré sort avec le fluide</w:t>
      </w:r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et la turbine ne puisse pas se bloquer.</w:t>
      </w:r>
    </w:p>
    <w:p w:rsidR="00165336" w:rsidRPr="00E04B49" w:rsidRDefault="00165336" w:rsidP="00ED0B23">
      <w:pPr>
        <w:spacing w:after="0"/>
        <w:rPr>
          <w:color w:val="FF0000"/>
          <w:sz w:val="18"/>
          <w:szCs w:val="18"/>
          <w:lang w:val="fr-FR"/>
        </w:rPr>
      </w:pP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Ici, vous trouvez nos „capteurs et amplificateurs</w:t>
      </w:r>
      <w:r w:rsidRPr="00E04B49">
        <w:rPr>
          <w:sz w:val="18"/>
          <w:szCs w:val="18"/>
          <w:lang w:val="fr-FR"/>
        </w:rPr>
        <w:t xml:space="preserve">“ :/aufnehmer-verstaerker/?lang={$lang} </w:t>
      </w:r>
      <w:r w:rsidRPr="00E04B49">
        <w:rPr>
          <w:color w:val="FF0000"/>
          <w:sz w:val="18"/>
          <w:szCs w:val="18"/>
          <w:lang w:val="fr-FR"/>
        </w:rPr>
        <w:t>et „électronique d´évaluation</w:t>
      </w:r>
      <w:r w:rsidRPr="00E04B49">
        <w:rPr>
          <w:sz w:val="18"/>
          <w:szCs w:val="18"/>
          <w:lang w:val="fr-FR"/>
        </w:rPr>
        <w:t xml:space="preserve"> ":/auswertelektronik/?lang={$lang}.</w:t>
      </w: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 xml:space="preserve">h2. </w:t>
      </w:r>
      <w:r w:rsidRPr="00E04B49">
        <w:rPr>
          <w:color w:val="FF0000"/>
          <w:sz w:val="18"/>
          <w:szCs w:val="18"/>
          <w:lang w:val="fr-FR"/>
        </w:rPr>
        <w:t>Fichiers à télécharger</w:t>
      </w: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*(spec_downloads) "</w:t>
      </w:r>
      <w:r w:rsidRPr="00E04B49">
        <w:rPr>
          <w:color w:val="FF0000"/>
          <w:sz w:val="18"/>
          <w:szCs w:val="18"/>
          <w:lang w:val="fr-FR"/>
        </w:rPr>
        <w:t xml:space="preserve"> Fiche de données des débitmètres à turbine avec raccords Ermeto</w:t>
      </w:r>
      <w:r w:rsidRPr="00E04B49">
        <w:rPr>
          <w:sz w:val="18"/>
          <w:szCs w:val="18"/>
          <w:lang w:val="fr-FR"/>
        </w:rPr>
        <w:t xml:space="preserve"> ":de_datenblatt_hm-e.pdf</w:t>
      </w: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 "</w:t>
      </w:r>
      <w:r w:rsidRPr="00E04B49">
        <w:rPr>
          <w:color w:val="FF0000"/>
          <w:sz w:val="18"/>
          <w:szCs w:val="18"/>
          <w:lang w:val="fr-FR"/>
        </w:rPr>
        <w:t xml:space="preserve"> Manuel d´utilisation des débitmètres à turbine</w:t>
      </w:r>
      <w:r w:rsidRPr="00E04B49">
        <w:rPr>
          <w:sz w:val="18"/>
          <w:szCs w:val="18"/>
          <w:lang w:val="fr-FR"/>
        </w:rPr>
        <w:t>":de_bedienungsanleitung_hm.pdf</w:t>
      </w:r>
    </w:p>
    <w:p w:rsidR="00165336" w:rsidRPr="00E04B49" w:rsidRDefault="00165336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 "</w:t>
      </w:r>
      <w:r w:rsidRPr="00E04B49">
        <w:rPr>
          <w:color w:val="FF0000"/>
          <w:sz w:val="18"/>
          <w:szCs w:val="18"/>
          <w:lang w:val="fr-FR"/>
        </w:rPr>
        <w:t xml:space="preserve"> Certificat ATEX pour débitmètres à turbine </w:t>
      </w:r>
      <w:r w:rsidRPr="00E04B49">
        <w:rPr>
          <w:sz w:val="18"/>
          <w:szCs w:val="18"/>
          <w:lang w:val="fr-FR"/>
        </w:rPr>
        <w:t>":atex-hm.pdf</w:t>
      </w:r>
    </w:p>
    <w:p w:rsidR="00165336" w:rsidRPr="00E04B49" w:rsidRDefault="00165336" w:rsidP="00ED0B23">
      <w:pPr>
        <w:spacing w:after="0"/>
        <w:rPr>
          <w:lang w:val="fr-FR"/>
        </w:rPr>
      </w:pPr>
      <w:r w:rsidRPr="00E04B49">
        <w:rPr>
          <w:sz w:val="18"/>
          <w:szCs w:val="18"/>
          <w:lang w:val="fr-FR"/>
        </w:rPr>
        <w:t xml:space="preserve">* " </w:t>
      </w:r>
      <w:r w:rsidRPr="00E04B49">
        <w:rPr>
          <w:color w:val="FF0000"/>
          <w:sz w:val="18"/>
          <w:szCs w:val="18"/>
          <w:lang w:val="fr-FR"/>
        </w:rPr>
        <w:t>Certificat GOST</w:t>
      </w:r>
      <w:r w:rsidRPr="00E04B49">
        <w:rPr>
          <w:sz w:val="18"/>
          <w:szCs w:val="18"/>
          <w:lang w:val="fr-FR"/>
        </w:rPr>
        <w:t>":de_gost_zertifikat_hm.pdf</w:t>
      </w:r>
    </w:p>
    <w:p w:rsidR="00165336" w:rsidRPr="00E04B49" w:rsidRDefault="00165336">
      <w:pPr>
        <w:rPr>
          <w:lang w:val="fr-FR"/>
        </w:rPr>
      </w:pPr>
    </w:p>
    <w:sectPr w:rsidR="00165336" w:rsidRPr="00E04B4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2524"/>
    <w:rsid w:val="0007215C"/>
    <w:rsid w:val="00072F8D"/>
    <w:rsid w:val="00165336"/>
    <w:rsid w:val="00170CEB"/>
    <w:rsid w:val="001B4254"/>
    <w:rsid w:val="002110BC"/>
    <w:rsid w:val="0026345C"/>
    <w:rsid w:val="00304826"/>
    <w:rsid w:val="00316128"/>
    <w:rsid w:val="003570FD"/>
    <w:rsid w:val="004017FA"/>
    <w:rsid w:val="00417026"/>
    <w:rsid w:val="0048078C"/>
    <w:rsid w:val="00483446"/>
    <w:rsid w:val="00490D31"/>
    <w:rsid w:val="004A22E9"/>
    <w:rsid w:val="00514A23"/>
    <w:rsid w:val="00536E8D"/>
    <w:rsid w:val="00550236"/>
    <w:rsid w:val="00556EE2"/>
    <w:rsid w:val="005B465E"/>
    <w:rsid w:val="00630CA8"/>
    <w:rsid w:val="00637CB9"/>
    <w:rsid w:val="00646AB4"/>
    <w:rsid w:val="006F0E55"/>
    <w:rsid w:val="007241D8"/>
    <w:rsid w:val="007412D8"/>
    <w:rsid w:val="00766DA8"/>
    <w:rsid w:val="007F4D2E"/>
    <w:rsid w:val="008434D0"/>
    <w:rsid w:val="00896483"/>
    <w:rsid w:val="008A3253"/>
    <w:rsid w:val="008B65BE"/>
    <w:rsid w:val="008D3D8B"/>
    <w:rsid w:val="008E4C81"/>
    <w:rsid w:val="00971FB4"/>
    <w:rsid w:val="00A07007"/>
    <w:rsid w:val="00A7508B"/>
    <w:rsid w:val="00AA1F6D"/>
    <w:rsid w:val="00AB3BA8"/>
    <w:rsid w:val="00AF6FA8"/>
    <w:rsid w:val="00B51658"/>
    <w:rsid w:val="00BD6718"/>
    <w:rsid w:val="00C85CA9"/>
    <w:rsid w:val="00CC7DFD"/>
    <w:rsid w:val="00CD360E"/>
    <w:rsid w:val="00CE266F"/>
    <w:rsid w:val="00D143A9"/>
    <w:rsid w:val="00D21AA0"/>
    <w:rsid w:val="00DA7878"/>
    <w:rsid w:val="00DB6F56"/>
    <w:rsid w:val="00DC02C2"/>
    <w:rsid w:val="00DE12F3"/>
    <w:rsid w:val="00DF32B6"/>
    <w:rsid w:val="00DF7B51"/>
    <w:rsid w:val="00E04B49"/>
    <w:rsid w:val="00E46FD5"/>
    <w:rsid w:val="00E61D69"/>
    <w:rsid w:val="00E71794"/>
    <w:rsid w:val="00ED0B23"/>
    <w:rsid w:val="00F850E1"/>
    <w:rsid w:val="00FA126C"/>
    <w:rsid w:val="00FB20DC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340</Words>
  <Characters>1940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2011-08-18T14:46:00Z</dcterms:created>
  <dcterms:modified xsi:type="dcterms:W3CDTF">2011-08-18T14:46:00Z</dcterms:modified>
</cp:coreProperties>
</file>