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8B5" w:rsidRDefault="001768B5" w:rsidP="001768B5">
      <w:pPr>
        <w:pStyle w:val="NormalWeb"/>
      </w:pPr>
      <w:r>
        <w:t>Les débitmètres à engrenage ZHM sont des compteurs volumétriques. La chambre de mesure contient deux roues dentées qui sont en contact avec le liquide et dont l'espace entre les dents est parfaitement défini. La plage de mesure est entre 0.002 et 1000</w:t>
      </w:r>
      <w:r w:rsidR="00E13037">
        <w:t xml:space="preserve"> </w:t>
      </w:r>
      <w:r>
        <w:t>litres/mn. La viscosité du liquide est admise entre 5 et 25000 mm2/s.</w:t>
      </w:r>
    </w:p>
    <w:p w:rsidR="001768B5" w:rsidRDefault="001768B5" w:rsidP="00C74904">
      <w:pPr>
        <w:pStyle w:val="NormalWeb"/>
        <w:spacing w:before="0" w:beforeAutospacing="0" w:after="0" w:afterAutospacing="0"/>
      </w:pPr>
      <w:r>
        <w:t>Pression: 1000 bars max, Température : -40 à 180°C et répétabilité &lt;</w:t>
      </w:r>
      <w:r w:rsidR="00A00454">
        <w:t xml:space="preserve"> </w:t>
      </w:r>
      <w:r>
        <w:t>0.1%</w:t>
      </w:r>
    </w:p>
    <w:p w:rsidR="00E13037" w:rsidRDefault="00E13037" w:rsidP="00C74904">
      <w:pPr>
        <w:pStyle w:val="NormalWeb"/>
        <w:spacing w:before="0" w:beforeAutospacing="0" w:after="0" w:afterAutospacing="0"/>
      </w:pPr>
      <w:r>
        <w:t xml:space="preserve">Applications : vernis, cires, colles, PVC, résine, poly-acétate, huiles, graisses, carburants… </w:t>
      </w:r>
    </w:p>
    <w:p w:rsidR="001768B5" w:rsidRDefault="001768B5">
      <w:pPr>
        <w:rPr>
          <w:lang w:val="fr-FR"/>
        </w:rPr>
      </w:pPr>
      <w:r>
        <w:rPr>
          <w:noProof/>
          <w:lang w:val="fr-FR" w:eastAsia="fr-FR"/>
        </w:rPr>
        <w:drawing>
          <wp:inline distT="0" distB="0" distL="0" distR="0">
            <wp:extent cx="3243263" cy="216217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hm_oh.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244873" cy="2163248"/>
                    </a:xfrm>
                    <a:prstGeom prst="rect">
                      <a:avLst/>
                    </a:prstGeom>
                  </pic:spPr>
                </pic:pic>
              </a:graphicData>
            </a:graphic>
          </wp:inline>
        </w:drawing>
      </w:r>
    </w:p>
    <w:p w:rsidR="006B6F01" w:rsidRDefault="001768B5">
      <w:pPr>
        <w:rPr>
          <w:lang w:val="fr-FR"/>
        </w:rPr>
      </w:pPr>
      <w:r>
        <w:rPr>
          <w:noProof/>
          <w:lang w:val="fr-FR" w:eastAsia="fr-FR"/>
        </w:rPr>
        <w:drawing>
          <wp:inline distT="0" distB="0" distL="0" distR="0">
            <wp:extent cx="2586038" cy="1724025"/>
            <wp:effectExtent l="0" t="0" r="508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hm-ct_oh.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87321" cy="1724881"/>
                    </a:xfrm>
                    <a:prstGeom prst="rect">
                      <a:avLst/>
                    </a:prstGeom>
                  </pic:spPr>
                </pic:pic>
              </a:graphicData>
            </a:graphic>
          </wp:inline>
        </w:drawing>
      </w:r>
    </w:p>
    <w:p w:rsidR="001768B5" w:rsidRDefault="001768B5">
      <w:pPr>
        <w:rPr>
          <w:rFonts w:ascii="Times New Roman" w:hAnsi="Times New Roman" w:cs="Times New Roman"/>
        </w:rPr>
      </w:pPr>
      <w:proofErr w:type="gramStart"/>
      <w:r>
        <w:rPr>
          <w:rFonts w:ascii="Times New Roman" w:hAnsi="Times New Roman" w:cs="Times New Roman"/>
        </w:rPr>
        <w:t>Et</w:t>
      </w:r>
      <w:proofErr w:type="gramEnd"/>
      <w:r>
        <w:rPr>
          <w:rFonts w:ascii="Times New Roman" w:hAnsi="Times New Roman" w:cs="Times New Roman"/>
        </w:rPr>
        <w:t xml:space="preserve"> plus</w:t>
      </w:r>
    </w:p>
    <w:p w:rsidR="001768B5" w:rsidRDefault="001768B5">
      <w:pPr>
        <w:rPr>
          <w:rFonts w:ascii="Times New Roman" w:hAnsi="Times New Roman" w:cs="Times New Roman"/>
        </w:rPr>
      </w:pPr>
    </w:p>
    <w:p w:rsidR="001768B5" w:rsidRDefault="001768B5">
      <w:pPr>
        <w:rPr>
          <w:rFonts w:ascii="Times New Roman" w:hAnsi="Times New Roman" w:cs="Times New Roman"/>
        </w:rPr>
      </w:pPr>
    </w:p>
    <w:p w:rsidR="00E13037" w:rsidRDefault="00E13037">
      <w:pPr>
        <w:rPr>
          <w:rFonts w:ascii="Times New Roman" w:hAnsi="Times New Roman" w:cs="Times New Roman"/>
        </w:rPr>
      </w:pPr>
      <w:r>
        <w:rPr>
          <w:rFonts w:ascii="Times New Roman" w:hAnsi="Times New Roman" w:cs="Times New Roman"/>
        </w:rPr>
        <w:br w:type="page"/>
      </w:r>
    </w:p>
    <w:p w:rsidR="001768B5" w:rsidRDefault="00E13037">
      <w:pPr>
        <w:rPr>
          <w:rFonts w:ascii="Times New Roman" w:hAnsi="Times New Roman" w:cs="Times New Roman"/>
          <w:lang w:val="fr-FR"/>
        </w:rPr>
      </w:pPr>
      <w:r w:rsidRPr="00E13037">
        <w:rPr>
          <w:rFonts w:ascii="Times New Roman" w:hAnsi="Times New Roman" w:cs="Times New Roman"/>
          <w:lang w:val="fr-FR"/>
        </w:rPr>
        <w:lastRenderedPageBreak/>
        <w:t xml:space="preserve">Les débitmètres à turbine HM sont des compteurs volumétriques. </w:t>
      </w:r>
      <w:r>
        <w:rPr>
          <w:rFonts w:ascii="Times New Roman" w:hAnsi="Times New Roman" w:cs="Times New Roman"/>
          <w:lang w:val="fr-FR"/>
        </w:rPr>
        <w:t>Grâce à une roue logée dans le tube, le débitmètre à turbine enregistre le nombre de tours réalisé pendant l’écoulement du fluide. Ce nombre de tour est directement proportionnel à la vitesse moyenne du média à travers la section du tube. On peut ainsi en déduire un débit volumique.</w:t>
      </w:r>
    </w:p>
    <w:p w:rsidR="00E13037" w:rsidRDefault="00E13037">
      <w:pPr>
        <w:rPr>
          <w:rFonts w:ascii="Times New Roman" w:hAnsi="Times New Roman" w:cs="Times New Roman"/>
          <w:lang w:val="fr-FR"/>
        </w:rPr>
      </w:pPr>
      <w:r>
        <w:rPr>
          <w:rFonts w:ascii="Times New Roman" w:hAnsi="Times New Roman" w:cs="Times New Roman"/>
          <w:lang w:val="fr-FR"/>
        </w:rPr>
        <w:t>La plage de mesure des débitmètres HM est de 0.03 à 25000 litres/mn. La viscosité est admise entre 0.8 et 100mm2/s.</w:t>
      </w:r>
    </w:p>
    <w:p w:rsidR="00E13037" w:rsidRDefault="00E13037">
      <w:pPr>
        <w:rPr>
          <w:rFonts w:ascii="Times New Roman" w:hAnsi="Times New Roman" w:cs="Times New Roman"/>
          <w:lang w:val="fr-FR"/>
        </w:rPr>
      </w:pPr>
    </w:p>
    <w:p w:rsidR="00E13037" w:rsidRDefault="00E13037">
      <w:pPr>
        <w:rPr>
          <w:rFonts w:ascii="Times New Roman" w:hAnsi="Times New Roman" w:cs="Times New Roman"/>
          <w:lang w:val="fr-FR"/>
        </w:rPr>
      </w:pPr>
      <w:r>
        <w:rPr>
          <w:rFonts w:ascii="Times New Roman" w:hAnsi="Times New Roman" w:cs="Times New Roman"/>
          <w:lang w:val="fr-FR"/>
        </w:rPr>
        <w:t>Pression max de 5600 bars, Température : -273°C à 350°C et répétabilité &lt;</w:t>
      </w:r>
      <w:r w:rsidR="00A00454">
        <w:rPr>
          <w:rFonts w:ascii="Times New Roman" w:hAnsi="Times New Roman" w:cs="Times New Roman"/>
          <w:lang w:val="fr-FR"/>
        </w:rPr>
        <w:t xml:space="preserve"> </w:t>
      </w:r>
      <w:r>
        <w:rPr>
          <w:rFonts w:ascii="Times New Roman" w:hAnsi="Times New Roman" w:cs="Times New Roman"/>
          <w:lang w:val="fr-FR"/>
        </w:rPr>
        <w:t>0.1%</w:t>
      </w:r>
    </w:p>
    <w:p w:rsidR="00E13037" w:rsidRPr="00E13037" w:rsidRDefault="00E13037">
      <w:pPr>
        <w:rPr>
          <w:rFonts w:ascii="Times New Roman" w:hAnsi="Times New Roman" w:cs="Times New Roman"/>
          <w:lang w:val="fr-FR"/>
        </w:rPr>
      </w:pPr>
      <w:r>
        <w:rPr>
          <w:rFonts w:ascii="Times New Roman" w:hAnsi="Times New Roman" w:cs="Times New Roman"/>
          <w:lang w:val="fr-FR"/>
        </w:rPr>
        <w:t xml:space="preserve">Application : </w:t>
      </w:r>
      <w:r w:rsidR="00C74904">
        <w:rPr>
          <w:rFonts w:ascii="Times New Roman" w:hAnsi="Times New Roman" w:cs="Times New Roman"/>
          <w:lang w:val="fr-FR"/>
        </w:rPr>
        <w:t>eau naturel ou déminéralisée, huiles, carburants, solvants, liquides cryogéniques, produits pharmaceutiques</w:t>
      </w:r>
    </w:p>
    <w:p w:rsidR="001768B5" w:rsidRDefault="001768B5">
      <w:pPr>
        <w:rPr>
          <w:rFonts w:ascii="Times New Roman" w:hAnsi="Times New Roman" w:cs="Times New Roman"/>
          <w:lang w:val="fr-FR"/>
        </w:rPr>
      </w:pPr>
    </w:p>
    <w:p w:rsidR="00C74904" w:rsidRDefault="00C74904">
      <w:pPr>
        <w:rPr>
          <w:rFonts w:ascii="Times New Roman" w:hAnsi="Times New Roman" w:cs="Times New Roman"/>
          <w:lang w:val="fr-FR"/>
        </w:rPr>
      </w:pPr>
      <w:r>
        <w:rPr>
          <w:rFonts w:ascii="Times New Roman" w:hAnsi="Times New Roman" w:cs="Times New Roman"/>
          <w:noProof/>
          <w:lang w:val="fr-FR" w:eastAsia="fr-FR"/>
        </w:rPr>
        <w:drawing>
          <wp:inline distT="0" distB="0" distL="0" distR="0">
            <wp:extent cx="2185988" cy="1457324"/>
            <wp:effectExtent l="0" t="0" r="508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m_oh.jpg"/>
                    <pic:cNvPicPr/>
                  </pic:nvPicPr>
                  <pic:blipFill>
                    <a:blip r:embed="rId7" cstate="print">
                      <a:extLst>
                        <a:ext uri="{28A0092B-C50C-407E-A947-70E740481C1C}">
                          <a14:useLocalDpi xmlns:a14="http://schemas.microsoft.com/office/drawing/2010/main" val="0"/>
                        </a:ext>
                      </a:extLst>
                    </a:blip>
                    <a:stretch>
                      <a:fillRect/>
                    </a:stretch>
                  </pic:blipFill>
                  <pic:spPr>
                    <a:xfrm flipH="1">
                      <a:off x="0" y="0"/>
                      <a:ext cx="2187073" cy="1458047"/>
                    </a:xfrm>
                    <a:prstGeom prst="rect">
                      <a:avLst/>
                    </a:prstGeom>
                  </pic:spPr>
                </pic:pic>
              </a:graphicData>
            </a:graphic>
          </wp:inline>
        </w:drawing>
      </w:r>
      <w:r>
        <w:rPr>
          <w:rFonts w:ascii="Times New Roman" w:hAnsi="Times New Roman" w:cs="Times New Roman"/>
          <w:noProof/>
          <w:lang w:val="fr-FR" w:eastAsia="fr-FR"/>
        </w:rPr>
        <w:drawing>
          <wp:inline distT="0" distB="0" distL="0" distR="0">
            <wp:extent cx="2100262" cy="1400174"/>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mf_oh.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01304" cy="1400869"/>
                    </a:xfrm>
                    <a:prstGeom prst="rect">
                      <a:avLst/>
                    </a:prstGeom>
                  </pic:spPr>
                </pic:pic>
              </a:graphicData>
            </a:graphic>
          </wp:inline>
        </w:drawing>
      </w:r>
      <w:r>
        <w:rPr>
          <w:rFonts w:ascii="Times New Roman" w:hAnsi="Times New Roman" w:cs="Times New Roman"/>
          <w:noProof/>
          <w:lang w:val="fr-FR" w:eastAsia="fr-FR"/>
        </w:rPr>
        <w:drawing>
          <wp:inline distT="0" distB="0" distL="0" distR="0">
            <wp:extent cx="2009775" cy="1339850"/>
            <wp:effectExtent l="0" t="0" r="9525"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mr_oh.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14746" cy="1343164"/>
                    </a:xfrm>
                    <a:prstGeom prst="rect">
                      <a:avLst/>
                    </a:prstGeom>
                  </pic:spPr>
                </pic:pic>
              </a:graphicData>
            </a:graphic>
          </wp:inline>
        </w:drawing>
      </w:r>
    </w:p>
    <w:p w:rsidR="00C74904" w:rsidRDefault="00C74904" w:rsidP="00C74904">
      <w:pPr>
        <w:rPr>
          <w:rFonts w:ascii="Times New Roman" w:hAnsi="Times New Roman" w:cs="Times New Roman"/>
        </w:rPr>
      </w:pPr>
      <w:proofErr w:type="gramStart"/>
      <w:r>
        <w:rPr>
          <w:rFonts w:ascii="Times New Roman" w:hAnsi="Times New Roman" w:cs="Times New Roman"/>
        </w:rPr>
        <w:t>Et</w:t>
      </w:r>
      <w:proofErr w:type="gramEnd"/>
      <w:r>
        <w:rPr>
          <w:rFonts w:ascii="Times New Roman" w:hAnsi="Times New Roman" w:cs="Times New Roman"/>
        </w:rPr>
        <w:t xml:space="preserve"> plus</w:t>
      </w:r>
    </w:p>
    <w:p w:rsidR="00C74904" w:rsidRDefault="00C74904">
      <w:pPr>
        <w:rPr>
          <w:rFonts w:ascii="Times New Roman" w:hAnsi="Times New Roman" w:cs="Times New Roman"/>
          <w:lang w:val="fr-FR"/>
        </w:rPr>
      </w:pPr>
      <w:r>
        <w:rPr>
          <w:rFonts w:ascii="Times New Roman" w:hAnsi="Times New Roman" w:cs="Times New Roman"/>
          <w:lang w:val="fr-FR"/>
        </w:rPr>
        <w:br w:type="page"/>
      </w:r>
    </w:p>
    <w:p w:rsidR="00C74904" w:rsidRDefault="00C74904">
      <w:pPr>
        <w:rPr>
          <w:rFonts w:ascii="Times New Roman" w:hAnsi="Times New Roman" w:cs="Times New Roman"/>
          <w:lang w:val="fr-FR"/>
        </w:rPr>
      </w:pPr>
      <w:r>
        <w:rPr>
          <w:rFonts w:ascii="Times New Roman" w:hAnsi="Times New Roman" w:cs="Times New Roman"/>
          <w:lang w:val="fr-FR"/>
        </w:rPr>
        <w:lastRenderedPageBreak/>
        <w:t>Les débitmètres à vis hélicoïdale SRZ sont des compteurs volumétriques à deux tiges cycloïdales à profil recouvrant. Le fluide à mesurer circule le long des tiges et met en rotation les vis hélicoïdales. Une roue dentée fixée sur l’axe principale permet de mesurer la vitesse de déplacement du fluide et donc son volume.</w:t>
      </w:r>
    </w:p>
    <w:p w:rsidR="00C74904" w:rsidRDefault="00C74904">
      <w:pPr>
        <w:rPr>
          <w:rFonts w:ascii="Times New Roman" w:hAnsi="Times New Roman" w:cs="Times New Roman"/>
          <w:lang w:val="fr-FR"/>
        </w:rPr>
      </w:pPr>
      <w:r>
        <w:rPr>
          <w:rFonts w:ascii="Times New Roman" w:hAnsi="Times New Roman" w:cs="Times New Roman"/>
          <w:lang w:val="fr-FR"/>
        </w:rPr>
        <w:t>La plage de mesure est entre 0.01 et 400</w:t>
      </w:r>
      <w:r w:rsidR="00E03BA6">
        <w:rPr>
          <w:rFonts w:ascii="Times New Roman" w:hAnsi="Times New Roman" w:cs="Times New Roman"/>
          <w:lang w:val="fr-FR"/>
        </w:rPr>
        <w:t xml:space="preserve"> </w:t>
      </w:r>
      <w:r>
        <w:rPr>
          <w:rFonts w:ascii="Times New Roman" w:hAnsi="Times New Roman" w:cs="Times New Roman"/>
          <w:lang w:val="fr-FR"/>
        </w:rPr>
        <w:t>l</w:t>
      </w:r>
      <w:r w:rsidR="00E03BA6">
        <w:rPr>
          <w:rFonts w:ascii="Times New Roman" w:hAnsi="Times New Roman" w:cs="Times New Roman"/>
          <w:lang w:val="fr-FR"/>
        </w:rPr>
        <w:t>itres</w:t>
      </w:r>
      <w:r>
        <w:rPr>
          <w:rFonts w:ascii="Times New Roman" w:hAnsi="Times New Roman" w:cs="Times New Roman"/>
          <w:lang w:val="fr-FR"/>
        </w:rPr>
        <w:t>/mn. La viscosité du liquide est admise entre 1 et 1000000mm2/s</w:t>
      </w:r>
      <w:r w:rsidR="00E03BA6">
        <w:rPr>
          <w:rFonts w:ascii="Times New Roman" w:hAnsi="Times New Roman" w:cs="Times New Roman"/>
          <w:lang w:val="fr-FR"/>
        </w:rPr>
        <w:t>.</w:t>
      </w:r>
    </w:p>
    <w:p w:rsidR="00C74904" w:rsidRDefault="00C74904">
      <w:pPr>
        <w:rPr>
          <w:rFonts w:ascii="Times New Roman" w:hAnsi="Times New Roman" w:cs="Times New Roman"/>
          <w:lang w:val="fr-FR"/>
        </w:rPr>
      </w:pPr>
    </w:p>
    <w:p w:rsidR="00C74904" w:rsidRDefault="00723C53" w:rsidP="00C74904">
      <w:pPr>
        <w:pStyle w:val="NormalWeb"/>
        <w:spacing w:before="0" w:beforeAutospacing="0" w:after="0" w:afterAutospacing="0"/>
      </w:pPr>
      <w:r>
        <w:t>Pression: 4</w:t>
      </w:r>
      <w:r w:rsidR="00C74904">
        <w:t xml:space="preserve">00 </w:t>
      </w:r>
      <w:r>
        <w:t>bars max, Température : -40 à 15</w:t>
      </w:r>
      <w:r w:rsidR="00C74904">
        <w:t>0°C et répétabilité &lt;</w:t>
      </w:r>
      <w:r w:rsidR="00A00454">
        <w:t xml:space="preserve"> </w:t>
      </w:r>
      <w:r w:rsidR="00C74904">
        <w:t>0.1%</w:t>
      </w:r>
    </w:p>
    <w:p w:rsidR="00723C53" w:rsidRDefault="00C74904" w:rsidP="00C74904">
      <w:pPr>
        <w:pStyle w:val="NormalWeb"/>
        <w:spacing w:before="0" w:beforeAutospacing="0" w:after="0" w:afterAutospacing="0"/>
      </w:pPr>
      <w:r>
        <w:t xml:space="preserve">Applications : </w:t>
      </w:r>
      <w:r w:rsidR="00723C53">
        <w:t xml:space="preserve">polyuréthanes, polymères, colles, scellement, huiles lourdes, produits pétrochimiques, graisses, huiles </w:t>
      </w:r>
      <w:r>
        <w:t>…</w:t>
      </w:r>
    </w:p>
    <w:p w:rsidR="00C74904" w:rsidRDefault="00C74904" w:rsidP="00C74904">
      <w:pPr>
        <w:pStyle w:val="NormalWeb"/>
        <w:spacing w:before="0" w:beforeAutospacing="0" w:after="0" w:afterAutospacing="0"/>
      </w:pPr>
      <w:r>
        <w:t xml:space="preserve"> </w:t>
      </w:r>
    </w:p>
    <w:p w:rsidR="00723C53" w:rsidRDefault="00723C53" w:rsidP="00C74904">
      <w:pPr>
        <w:pStyle w:val="NormalWeb"/>
        <w:spacing w:before="0" w:beforeAutospacing="0" w:after="0" w:afterAutospacing="0"/>
      </w:pPr>
      <w:r>
        <w:rPr>
          <w:noProof/>
        </w:rPr>
        <w:drawing>
          <wp:inline distT="0" distB="0" distL="0" distR="0" wp14:anchorId="74571202" wp14:editId="4B5AD282">
            <wp:extent cx="2924175" cy="1949450"/>
            <wp:effectExtent l="0" t="0" r="9525"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rz-pickup_oh.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30786" cy="1953857"/>
                    </a:xfrm>
                    <a:prstGeom prst="rect">
                      <a:avLst/>
                    </a:prstGeom>
                  </pic:spPr>
                </pic:pic>
              </a:graphicData>
            </a:graphic>
          </wp:inline>
        </w:drawing>
      </w:r>
      <w:r>
        <w:rPr>
          <w:noProof/>
        </w:rPr>
        <w:drawing>
          <wp:inline distT="0" distB="0" distL="0" distR="0" wp14:anchorId="7371CE35" wp14:editId="7000B5FF">
            <wp:extent cx="2724150" cy="181610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rz-kompakt_oh.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29985" cy="1819990"/>
                    </a:xfrm>
                    <a:prstGeom prst="rect">
                      <a:avLst/>
                    </a:prstGeom>
                  </pic:spPr>
                </pic:pic>
              </a:graphicData>
            </a:graphic>
          </wp:inline>
        </w:drawing>
      </w:r>
    </w:p>
    <w:p w:rsidR="00723C53" w:rsidRDefault="00723C53" w:rsidP="00C74904">
      <w:pPr>
        <w:pStyle w:val="NormalWeb"/>
        <w:spacing w:before="0" w:beforeAutospacing="0" w:after="0" w:afterAutospacing="0"/>
      </w:pPr>
    </w:p>
    <w:p w:rsidR="00723C53" w:rsidRDefault="00723C53" w:rsidP="00723C53">
      <w:pPr>
        <w:rPr>
          <w:rFonts w:ascii="Times New Roman" w:hAnsi="Times New Roman" w:cs="Times New Roman"/>
        </w:rPr>
      </w:pPr>
      <w:proofErr w:type="gramStart"/>
      <w:r>
        <w:rPr>
          <w:rFonts w:ascii="Times New Roman" w:hAnsi="Times New Roman" w:cs="Times New Roman"/>
        </w:rPr>
        <w:t>Et</w:t>
      </w:r>
      <w:proofErr w:type="gramEnd"/>
      <w:r>
        <w:rPr>
          <w:rFonts w:ascii="Times New Roman" w:hAnsi="Times New Roman" w:cs="Times New Roman"/>
        </w:rPr>
        <w:t xml:space="preserve"> plus</w:t>
      </w:r>
    </w:p>
    <w:p w:rsidR="00E03BA6" w:rsidRDefault="00E03BA6">
      <w:pPr>
        <w:rPr>
          <w:rFonts w:ascii="Times New Roman" w:hAnsi="Times New Roman" w:cs="Times New Roman"/>
          <w:lang w:val="fr-FR"/>
        </w:rPr>
      </w:pPr>
      <w:r>
        <w:rPr>
          <w:rFonts w:ascii="Times New Roman" w:hAnsi="Times New Roman" w:cs="Times New Roman"/>
          <w:lang w:val="fr-FR"/>
        </w:rPr>
        <w:br w:type="page"/>
      </w:r>
    </w:p>
    <w:p w:rsidR="00C74904" w:rsidRDefault="00E03BA6">
      <w:pPr>
        <w:rPr>
          <w:rFonts w:ascii="Times New Roman" w:hAnsi="Times New Roman" w:cs="Times New Roman"/>
          <w:lang w:val="fr-FR"/>
        </w:rPr>
      </w:pPr>
      <w:r>
        <w:rPr>
          <w:rFonts w:ascii="Times New Roman" w:hAnsi="Times New Roman" w:cs="Times New Roman"/>
          <w:lang w:val="fr-FR"/>
        </w:rPr>
        <w:lastRenderedPageBreak/>
        <w:t>Les débitmètres à micro-débit LFM sont basés sur une technologie à piston à double anneau. Les deux pistons à anneau sont reliés ensemble et mis en mouvement pendulaire par le liquide.</w:t>
      </w:r>
    </w:p>
    <w:p w:rsidR="00E03BA6" w:rsidRDefault="00E03BA6">
      <w:pPr>
        <w:rPr>
          <w:rFonts w:ascii="Times New Roman" w:hAnsi="Times New Roman" w:cs="Times New Roman"/>
          <w:lang w:val="fr-FR"/>
        </w:rPr>
      </w:pPr>
      <w:r>
        <w:rPr>
          <w:rFonts w:ascii="Times New Roman" w:hAnsi="Times New Roman" w:cs="Times New Roman"/>
          <w:lang w:val="fr-FR"/>
        </w:rPr>
        <w:t>Les débitmètres LFM sont destinés à la mesure de micro-débits pour des liquides de basse viscosité lors d’opération de dosage et de remplissage.</w:t>
      </w:r>
    </w:p>
    <w:p w:rsidR="00E03BA6" w:rsidRDefault="00E03BA6">
      <w:pPr>
        <w:rPr>
          <w:rFonts w:ascii="Times New Roman" w:hAnsi="Times New Roman" w:cs="Times New Roman"/>
          <w:lang w:val="fr-FR"/>
        </w:rPr>
      </w:pPr>
      <w:r>
        <w:rPr>
          <w:rFonts w:ascii="Times New Roman" w:hAnsi="Times New Roman" w:cs="Times New Roman"/>
          <w:lang w:val="fr-FR"/>
        </w:rPr>
        <w:t>La plage de mesure est entre 0.005 et 0.25 litres/mn. La viscosité est admise entre 0.6 et 5mm2/s.</w:t>
      </w:r>
    </w:p>
    <w:p w:rsidR="00E03BA6" w:rsidRDefault="00E03BA6">
      <w:pPr>
        <w:rPr>
          <w:rFonts w:ascii="Times New Roman" w:hAnsi="Times New Roman" w:cs="Times New Roman"/>
          <w:lang w:val="fr-FR"/>
        </w:rPr>
      </w:pPr>
    </w:p>
    <w:p w:rsidR="00E03BA6" w:rsidRDefault="00E03BA6">
      <w:pPr>
        <w:rPr>
          <w:rFonts w:ascii="Times New Roman" w:hAnsi="Times New Roman" w:cs="Times New Roman"/>
          <w:lang w:val="fr-FR"/>
        </w:rPr>
      </w:pPr>
      <w:r w:rsidRPr="00E03BA6">
        <w:rPr>
          <w:rFonts w:ascii="Times New Roman" w:hAnsi="Times New Roman" w:cs="Times New Roman"/>
          <w:lang w:val="fr-FR"/>
        </w:rPr>
        <w:t>Pression : 100 bars max, température </w:t>
      </w:r>
      <w:proofErr w:type="gramStart"/>
      <w:r w:rsidRPr="00E03BA6">
        <w:rPr>
          <w:rFonts w:ascii="Times New Roman" w:hAnsi="Times New Roman" w:cs="Times New Roman"/>
          <w:lang w:val="fr-FR"/>
        </w:rPr>
        <w:t xml:space="preserve">: </w:t>
      </w:r>
      <w:r w:rsidRPr="00E03BA6">
        <w:rPr>
          <w:rFonts w:ascii="Times New Roman" w:hAnsi="Times New Roman" w:cs="Times New Roman"/>
          <w:lang w:val="fr-FR"/>
        </w:rPr>
        <w:t xml:space="preserve"> -</w:t>
      </w:r>
      <w:proofErr w:type="gramEnd"/>
      <w:r w:rsidRPr="00E03BA6">
        <w:rPr>
          <w:rFonts w:ascii="Times New Roman" w:hAnsi="Times New Roman" w:cs="Times New Roman"/>
          <w:lang w:val="fr-FR"/>
        </w:rPr>
        <w:t xml:space="preserve">40 à 150°C et </w:t>
      </w:r>
      <w:r w:rsidR="00A00454">
        <w:rPr>
          <w:rFonts w:ascii="Times New Roman" w:hAnsi="Times New Roman" w:cs="Times New Roman"/>
          <w:lang w:val="fr-FR"/>
        </w:rPr>
        <w:t>linéarité &lt; 2.5</w:t>
      </w:r>
      <w:r w:rsidRPr="00E03BA6">
        <w:rPr>
          <w:rFonts w:ascii="Times New Roman" w:hAnsi="Times New Roman" w:cs="Times New Roman"/>
          <w:lang w:val="fr-FR"/>
        </w:rPr>
        <w:t>%</w:t>
      </w:r>
    </w:p>
    <w:p w:rsidR="00A00454" w:rsidRPr="00E03BA6" w:rsidRDefault="00A00454">
      <w:pPr>
        <w:rPr>
          <w:rFonts w:ascii="Times New Roman" w:hAnsi="Times New Roman" w:cs="Times New Roman"/>
          <w:lang w:val="fr-FR"/>
        </w:rPr>
      </w:pPr>
      <w:r>
        <w:rPr>
          <w:rFonts w:ascii="Times New Roman" w:hAnsi="Times New Roman" w:cs="Times New Roman"/>
          <w:lang w:val="fr-FR"/>
        </w:rPr>
        <w:t>Applications : Additifs, produits pharmaceutiques, substances aromatiques, matières odorantes, micro-débit en général…</w:t>
      </w:r>
    </w:p>
    <w:p w:rsidR="00E03BA6" w:rsidRDefault="00E03BA6">
      <w:pPr>
        <w:rPr>
          <w:rFonts w:ascii="Times New Roman" w:hAnsi="Times New Roman" w:cs="Times New Roman"/>
          <w:lang w:val="fr-FR"/>
        </w:rPr>
      </w:pPr>
    </w:p>
    <w:p w:rsidR="00A00454" w:rsidRDefault="00A00454">
      <w:pPr>
        <w:rPr>
          <w:rFonts w:ascii="Times New Roman" w:hAnsi="Times New Roman" w:cs="Times New Roman"/>
          <w:lang w:val="fr-FR"/>
        </w:rPr>
      </w:pPr>
      <w:r>
        <w:rPr>
          <w:rFonts w:ascii="Times New Roman" w:hAnsi="Times New Roman" w:cs="Times New Roman"/>
          <w:noProof/>
          <w:lang w:val="fr-FR" w:eastAsia="fr-FR"/>
        </w:rPr>
        <w:drawing>
          <wp:inline distT="0" distB="0" distL="0" distR="0">
            <wp:extent cx="2619375" cy="1746250"/>
            <wp:effectExtent l="0" t="0" r="9525" b="635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fm_oh.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20675" cy="1747117"/>
                    </a:xfrm>
                    <a:prstGeom prst="rect">
                      <a:avLst/>
                    </a:prstGeom>
                  </pic:spPr>
                </pic:pic>
              </a:graphicData>
            </a:graphic>
          </wp:inline>
        </w:drawing>
      </w:r>
    </w:p>
    <w:p w:rsidR="00A00454" w:rsidRDefault="00A00454" w:rsidP="00A00454">
      <w:pPr>
        <w:rPr>
          <w:rFonts w:ascii="Times New Roman" w:hAnsi="Times New Roman" w:cs="Times New Roman"/>
        </w:rPr>
      </w:pPr>
      <w:proofErr w:type="gramStart"/>
      <w:r>
        <w:rPr>
          <w:rFonts w:ascii="Times New Roman" w:hAnsi="Times New Roman" w:cs="Times New Roman"/>
        </w:rPr>
        <w:t>Et</w:t>
      </w:r>
      <w:proofErr w:type="gramEnd"/>
      <w:r>
        <w:rPr>
          <w:rFonts w:ascii="Times New Roman" w:hAnsi="Times New Roman" w:cs="Times New Roman"/>
        </w:rPr>
        <w:t xml:space="preserve"> plus</w:t>
      </w:r>
    </w:p>
    <w:p w:rsidR="00A00454" w:rsidRPr="001768B5" w:rsidRDefault="00A00454">
      <w:pPr>
        <w:rPr>
          <w:rFonts w:ascii="Times New Roman" w:hAnsi="Times New Roman" w:cs="Times New Roman"/>
          <w:lang w:val="fr-FR"/>
        </w:rPr>
      </w:pPr>
      <w:bookmarkStart w:id="0" w:name="_GoBack"/>
      <w:bookmarkEnd w:id="0"/>
    </w:p>
    <w:sectPr w:rsidR="00A00454" w:rsidRPr="001768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8B5"/>
    <w:rsid w:val="001768B5"/>
    <w:rsid w:val="006B6F01"/>
    <w:rsid w:val="00723C53"/>
    <w:rsid w:val="00A00454"/>
    <w:rsid w:val="00C31C41"/>
    <w:rsid w:val="00C74904"/>
    <w:rsid w:val="00E03BA6"/>
    <w:rsid w:val="00E1303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C41"/>
    <w:rPr>
      <w:rFonts w:ascii="Arial" w:hAnsi="Arial" w:cs="Arial"/>
      <w:sz w:val="24"/>
      <w:szCs w:val="24"/>
      <w:lang w:val="en-GB" w:eastAsia="ja-JP"/>
    </w:rPr>
  </w:style>
  <w:style w:type="paragraph" w:styleId="Titre1">
    <w:name w:val="heading 1"/>
    <w:basedOn w:val="Normal"/>
    <w:next w:val="Normal"/>
    <w:link w:val="Titre1Car"/>
    <w:qFormat/>
    <w:rsid w:val="00C31C41"/>
    <w:pPr>
      <w:keepNext/>
      <w:spacing w:before="240" w:after="60"/>
      <w:outlineLvl w:val="0"/>
    </w:pPr>
    <w:rPr>
      <w:b/>
      <w:bCs/>
      <w:kern w:val="32"/>
      <w:sz w:val="32"/>
      <w:szCs w:val="32"/>
    </w:rPr>
  </w:style>
  <w:style w:type="paragraph" w:styleId="Titre4">
    <w:name w:val="heading 4"/>
    <w:basedOn w:val="Normal"/>
    <w:next w:val="Normal"/>
    <w:link w:val="Titre4Car"/>
    <w:qFormat/>
    <w:rsid w:val="00C31C41"/>
    <w:pPr>
      <w:keepNext/>
      <w:spacing w:before="240" w:after="60"/>
      <w:outlineLvl w:val="3"/>
    </w:pPr>
    <w:rPr>
      <w:rFonts w:ascii="Times New Roman" w:hAnsi="Times New Roman" w:cs="Times New Roman"/>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C31C41"/>
    <w:rPr>
      <w:rFonts w:ascii="Arial" w:hAnsi="Arial" w:cs="Arial"/>
      <w:b/>
      <w:bCs/>
      <w:kern w:val="32"/>
      <w:sz w:val="32"/>
      <w:szCs w:val="32"/>
      <w:lang w:val="en-GB" w:eastAsia="ja-JP"/>
    </w:rPr>
  </w:style>
  <w:style w:type="character" w:customStyle="1" w:styleId="Titre4Car">
    <w:name w:val="Titre 4 Car"/>
    <w:basedOn w:val="Policepardfaut"/>
    <w:link w:val="Titre4"/>
    <w:rsid w:val="00C31C41"/>
    <w:rPr>
      <w:b/>
      <w:bCs/>
      <w:sz w:val="28"/>
      <w:szCs w:val="28"/>
      <w:lang w:val="en-GB" w:eastAsia="ja-JP"/>
    </w:rPr>
  </w:style>
  <w:style w:type="character" w:styleId="lev">
    <w:name w:val="Strong"/>
    <w:qFormat/>
    <w:rsid w:val="00C31C41"/>
    <w:rPr>
      <w:b/>
      <w:bCs/>
    </w:rPr>
  </w:style>
  <w:style w:type="character" w:styleId="Accentuation">
    <w:name w:val="Emphasis"/>
    <w:qFormat/>
    <w:rsid w:val="00C31C41"/>
    <w:rPr>
      <w:i/>
      <w:iCs/>
    </w:rPr>
  </w:style>
  <w:style w:type="paragraph" w:styleId="NormalWeb">
    <w:name w:val="Normal (Web)"/>
    <w:basedOn w:val="Normal"/>
    <w:uiPriority w:val="99"/>
    <w:semiHidden/>
    <w:unhideWhenUsed/>
    <w:rsid w:val="001768B5"/>
    <w:pPr>
      <w:spacing w:before="100" w:beforeAutospacing="1" w:after="100" w:afterAutospacing="1"/>
    </w:pPr>
    <w:rPr>
      <w:rFonts w:ascii="Times New Roman" w:eastAsia="Times New Roman" w:hAnsi="Times New Roman" w:cs="Times New Roman"/>
      <w:lang w:val="fr-FR" w:eastAsia="fr-FR"/>
    </w:rPr>
  </w:style>
  <w:style w:type="paragraph" w:styleId="Textedebulles">
    <w:name w:val="Balloon Text"/>
    <w:basedOn w:val="Normal"/>
    <w:link w:val="TextedebullesCar"/>
    <w:uiPriority w:val="99"/>
    <w:semiHidden/>
    <w:unhideWhenUsed/>
    <w:rsid w:val="001768B5"/>
    <w:rPr>
      <w:rFonts w:ascii="Tahoma" w:hAnsi="Tahoma" w:cs="Tahoma"/>
      <w:sz w:val="16"/>
      <w:szCs w:val="16"/>
    </w:rPr>
  </w:style>
  <w:style w:type="character" w:customStyle="1" w:styleId="TextedebullesCar">
    <w:name w:val="Texte de bulles Car"/>
    <w:basedOn w:val="Policepardfaut"/>
    <w:link w:val="Textedebulles"/>
    <w:uiPriority w:val="99"/>
    <w:semiHidden/>
    <w:rsid w:val="001768B5"/>
    <w:rPr>
      <w:rFonts w:ascii="Tahoma" w:hAnsi="Tahoma" w:cs="Tahoma"/>
      <w:sz w:val="16"/>
      <w:szCs w:val="16"/>
      <w:lang w:val="en-GB"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C41"/>
    <w:rPr>
      <w:rFonts w:ascii="Arial" w:hAnsi="Arial" w:cs="Arial"/>
      <w:sz w:val="24"/>
      <w:szCs w:val="24"/>
      <w:lang w:val="en-GB" w:eastAsia="ja-JP"/>
    </w:rPr>
  </w:style>
  <w:style w:type="paragraph" w:styleId="Titre1">
    <w:name w:val="heading 1"/>
    <w:basedOn w:val="Normal"/>
    <w:next w:val="Normal"/>
    <w:link w:val="Titre1Car"/>
    <w:qFormat/>
    <w:rsid w:val="00C31C41"/>
    <w:pPr>
      <w:keepNext/>
      <w:spacing w:before="240" w:after="60"/>
      <w:outlineLvl w:val="0"/>
    </w:pPr>
    <w:rPr>
      <w:b/>
      <w:bCs/>
      <w:kern w:val="32"/>
      <w:sz w:val="32"/>
      <w:szCs w:val="32"/>
    </w:rPr>
  </w:style>
  <w:style w:type="paragraph" w:styleId="Titre4">
    <w:name w:val="heading 4"/>
    <w:basedOn w:val="Normal"/>
    <w:next w:val="Normal"/>
    <w:link w:val="Titre4Car"/>
    <w:qFormat/>
    <w:rsid w:val="00C31C41"/>
    <w:pPr>
      <w:keepNext/>
      <w:spacing w:before="240" w:after="60"/>
      <w:outlineLvl w:val="3"/>
    </w:pPr>
    <w:rPr>
      <w:rFonts w:ascii="Times New Roman" w:hAnsi="Times New Roman" w:cs="Times New Roman"/>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C31C41"/>
    <w:rPr>
      <w:rFonts w:ascii="Arial" w:hAnsi="Arial" w:cs="Arial"/>
      <w:b/>
      <w:bCs/>
      <w:kern w:val="32"/>
      <w:sz w:val="32"/>
      <w:szCs w:val="32"/>
      <w:lang w:val="en-GB" w:eastAsia="ja-JP"/>
    </w:rPr>
  </w:style>
  <w:style w:type="character" w:customStyle="1" w:styleId="Titre4Car">
    <w:name w:val="Titre 4 Car"/>
    <w:basedOn w:val="Policepardfaut"/>
    <w:link w:val="Titre4"/>
    <w:rsid w:val="00C31C41"/>
    <w:rPr>
      <w:b/>
      <w:bCs/>
      <w:sz w:val="28"/>
      <w:szCs w:val="28"/>
      <w:lang w:val="en-GB" w:eastAsia="ja-JP"/>
    </w:rPr>
  </w:style>
  <w:style w:type="character" w:styleId="lev">
    <w:name w:val="Strong"/>
    <w:qFormat/>
    <w:rsid w:val="00C31C41"/>
    <w:rPr>
      <w:b/>
      <w:bCs/>
    </w:rPr>
  </w:style>
  <w:style w:type="character" w:styleId="Accentuation">
    <w:name w:val="Emphasis"/>
    <w:qFormat/>
    <w:rsid w:val="00C31C41"/>
    <w:rPr>
      <w:i/>
      <w:iCs/>
    </w:rPr>
  </w:style>
  <w:style w:type="paragraph" w:styleId="NormalWeb">
    <w:name w:val="Normal (Web)"/>
    <w:basedOn w:val="Normal"/>
    <w:uiPriority w:val="99"/>
    <w:semiHidden/>
    <w:unhideWhenUsed/>
    <w:rsid w:val="001768B5"/>
    <w:pPr>
      <w:spacing w:before="100" w:beforeAutospacing="1" w:after="100" w:afterAutospacing="1"/>
    </w:pPr>
    <w:rPr>
      <w:rFonts w:ascii="Times New Roman" w:eastAsia="Times New Roman" w:hAnsi="Times New Roman" w:cs="Times New Roman"/>
      <w:lang w:val="fr-FR" w:eastAsia="fr-FR"/>
    </w:rPr>
  </w:style>
  <w:style w:type="paragraph" w:styleId="Textedebulles">
    <w:name w:val="Balloon Text"/>
    <w:basedOn w:val="Normal"/>
    <w:link w:val="TextedebullesCar"/>
    <w:uiPriority w:val="99"/>
    <w:semiHidden/>
    <w:unhideWhenUsed/>
    <w:rsid w:val="001768B5"/>
    <w:rPr>
      <w:rFonts w:ascii="Tahoma" w:hAnsi="Tahoma" w:cs="Tahoma"/>
      <w:sz w:val="16"/>
      <w:szCs w:val="16"/>
    </w:rPr>
  </w:style>
  <w:style w:type="character" w:customStyle="1" w:styleId="TextedebullesCar">
    <w:name w:val="Texte de bulles Car"/>
    <w:basedOn w:val="Policepardfaut"/>
    <w:link w:val="Textedebulles"/>
    <w:uiPriority w:val="99"/>
    <w:semiHidden/>
    <w:rsid w:val="001768B5"/>
    <w:rPr>
      <w:rFonts w:ascii="Tahoma" w:hAnsi="Tahoma" w:cs="Tahoma"/>
      <w:sz w:val="16"/>
      <w:szCs w:val="16"/>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0201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4</Pages>
  <Words>379</Words>
  <Characters>2086</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Regis</dc:creator>
  <cp:lastModifiedBy>Regis</cp:lastModifiedBy>
  <cp:revision>3</cp:revision>
  <dcterms:created xsi:type="dcterms:W3CDTF">2011-12-27T09:26:00Z</dcterms:created>
  <dcterms:modified xsi:type="dcterms:W3CDTF">2011-12-27T10:40:00Z</dcterms:modified>
</cp:coreProperties>
</file>